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(4-15-2022):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communication.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participation from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Dividing bigger tasks into smaller tasks worked well in overall participation from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b+WdRm/vJVvRP+BwtBsfEyD/6w==">AMUW2mXAeq73ufETlWWHhSBAP1a2YIQ9gcpGfoC2Xf/nwDuCwtXjoEiyEY3UxvypO5OaEAcgaW/DQ5U6I3RRW8w76HwqOwoKl4SSKqsjfiHMb4Pz+esx4aY=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